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8A" w:rsidRDefault="0038118A" w:rsidP="0038118A"/>
    <w:p w:rsidR="0038118A" w:rsidRPr="0038118A" w:rsidRDefault="0038118A" w:rsidP="0038118A">
      <w:pPr>
        <w:pStyle w:val="Heading1"/>
        <w:ind w:left="-1350"/>
        <w:rPr>
          <w:rFonts w:ascii="Copperplate Gothic Light" w:hAnsi="Copperplate Gothic Light"/>
          <w:b/>
          <w:color w:val="auto"/>
          <w:lang w:eastAsia="zh-TW"/>
        </w:rPr>
      </w:pPr>
      <w:r w:rsidRPr="0038118A">
        <w:rPr>
          <w:rFonts w:ascii="Copperplate Gothic Light" w:hAnsi="Copperplate Gothic Light"/>
          <w:b/>
          <w:color w:val="auto"/>
          <w:lang w:eastAsia="zh-TW"/>
        </w:rPr>
        <w:t xml:space="preserve">                   MARGO WUNDER</w:t>
      </w:r>
    </w:p>
    <w:p w:rsidR="0038118A" w:rsidRDefault="0038118A" w:rsidP="0038118A">
      <w:pPr>
        <w:pStyle w:val="Heading1"/>
        <w:ind w:left="-1080" w:hanging="27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                     </w:t>
      </w:r>
      <w:r>
        <w:rPr>
          <w:rFonts w:ascii="Copperplate Gothic Light" w:hAnsi="Copperplate Gothic Light"/>
          <w:noProof/>
          <w:sz w:val="20"/>
        </w:rPr>
        <w:t xml:space="preserve">   </w:t>
      </w:r>
      <w:r>
        <w:rPr>
          <w:rFonts w:ascii="Copperplate Gothic Light" w:hAnsi="Copperplate Gothic Light"/>
          <w:noProof/>
          <w:sz w:val="20"/>
        </w:rPr>
        <w:drawing>
          <wp:inline distT="0" distB="0" distL="0" distR="0" wp14:anchorId="4144EDD5" wp14:editId="0C64D588">
            <wp:extent cx="1133856" cy="1093361"/>
            <wp:effectExtent l="76200" t="76200" r="123825" b="1263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1" b="20373"/>
                    <a:stretch/>
                  </pic:blipFill>
                  <pic:spPr bwMode="auto">
                    <a:xfrm>
                      <a:off x="0" y="0"/>
                      <a:ext cx="1133856" cy="10933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pperplate Gothic Light" w:hAnsi="Copperplate Gothic Light"/>
          <w:sz w:val="20"/>
        </w:rPr>
        <w:t xml:space="preserve">      </w:t>
      </w:r>
    </w:p>
    <w:p w:rsidR="0038118A" w:rsidRDefault="0038118A" w:rsidP="0038118A"/>
    <w:p w:rsidR="0038118A" w:rsidRPr="0038118A" w:rsidRDefault="0038118A" w:rsidP="0038118A"/>
    <w:p w:rsidR="0038118A" w:rsidRPr="0038118A" w:rsidRDefault="0038118A" w:rsidP="0038118A">
      <w:pPr>
        <w:ind w:left="720"/>
        <w:rPr>
          <w:rFonts w:ascii="Copperplate Gothic Light" w:hAnsi="Copperplate Gothic Light"/>
          <w:sz w:val="20"/>
        </w:rPr>
      </w:pPr>
    </w:p>
    <w:p w:rsidR="0038118A" w:rsidRDefault="0038118A" w:rsidP="0038118A">
      <w:pPr>
        <w:numPr>
          <w:ilvl w:val="0"/>
          <w:numId w:val="1"/>
        </w:num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b/>
          <w:i/>
          <w:sz w:val="20"/>
        </w:rPr>
        <w:t>PRESENTATIONS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Wunder, Margo (2019) </w:t>
      </w:r>
      <w:r w:rsidRPr="004C78B4">
        <w:rPr>
          <w:rFonts w:ascii="Copperplate Gothic Light" w:hAnsi="Copperplate Gothic Light"/>
          <w:i/>
          <w:sz w:val="20"/>
        </w:rPr>
        <w:t>It’s Not You, It’s Me</w:t>
      </w:r>
      <w:r w:rsidRPr="001320FD">
        <w:rPr>
          <w:rFonts w:ascii="Copperplate Gothic Light" w:hAnsi="Copperplate Gothic Light"/>
          <w:i/>
          <w:sz w:val="20"/>
        </w:rPr>
        <w:t>!</w:t>
      </w:r>
      <w:r>
        <w:rPr>
          <w:rFonts w:ascii="Copperplate Gothic Light" w:hAnsi="Copperplate Gothic Light"/>
          <w:sz w:val="20"/>
        </w:rPr>
        <w:t xml:space="preserve"> Presented at the National Art Education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          Association 2019 Annual Conference, Boston, MA.</w:t>
      </w:r>
    </w:p>
    <w:p w:rsidR="0038118A" w:rsidRDefault="0038118A" w:rsidP="0038118A">
      <w:pPr>
        <w:rPr>
          <w:rFonts w:ascii="Copperplate Gothic Light" w:hAnsi="Copperplate Gothic Light"/>
          <w:i/>
          <w:sz w:val="20"/>
        </w:rPr>
      </w:pPr>
      <w:r>
        <w:rPr>
          <w:rFonts w:ascii="Copperplate Gothic Light" w:hAnsi="Copperplate Gothic Light"/>
          <w:sz w:val="20"/>
        </w:rPr>
        <w:t xml:space="preserve">    Wunder, Margo, Blank, Rande, Maunder, Patricia (2018) </w:t>
      </w:r>
      <w:r w:rsidRPr="004C78B4">
        <w:rPr>
          <w:rFonts w:ascii="Copperplate Gothic Light" w:hAnsi="Copperplate Gothic Light"/>
          <w:i/>
          <w:sz w:val="20"/>
        </w:rPr>
        <w:t xml:space="preserve">Clay Studio Professional Development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i/>
          <w:sz w:val="20"/>
        </w:rPr>
        <w:t xml:space="preserve">               </w:t>
      </w:r>
      <w:r w:rsidRPr="004C78B4">
        <w:rPr>
          <w:rFonts w:ascii="Copperplate Gothic Light" w:hAnsi="Copperplate Gothic Light"/>
          <w:i/>
          <w:sz w:val="20"/>
        </w:rPr>
        <w:t>Workshop</w:t>
      </w:r>
      <w:r>
        <w:rPr>
          <w:rFonts w:ascii="Copperplate Gothic Light" w:hAnsi="Copperplate Gothic Light"/>
          <w:sz w:val="20"/>
        </w:rPr>
        <w:t>, Presented at the University of the Arts, Philadelphia, PA.</w:t>
      </w:r>
    </w:p>
    <w:p w:rsidR="0038118A" w:rsidRPr="004C78B4" w:rsidRDefault="0038118A" w:rsidP="0038118A">
      <w:pPr>
        <w:rPr>
          <w:rFonts w:ascii="Copperplate Gothic Light" w:hAnsi="Copperplate Gothic Light"/>
          <w:i/>
          <w:sz w:val="20"/>
        </w:rPr>
      </w:pPr>
      <w:r>
        <w:rPr>
          <w:rFonts w:ascii="Copperplate Gothic Light" w:hAnsi="Copperplate Gothic Light"/>
          <w:sz w:val="20"/>
        </w:rPr>
        <w:t xml:space="preserve">     Wunder, Margo (2018</w:t>
      </w:r>
      <w:r w:rsidRPr="004C78B4">
        <w:rPr>
          <w:rFonts w:ascii="Copperplate Gothic Light" w:hAnsi="Copperplate Gothic Light"/>
          <w:i/>
          <w:sz w:val="20"/>
        </w:rPr>
        <w:t xml:space="preserve">) Design Thinking and Imaginative Play- Establishing Big Buy in for Little  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 w:rsidRPr="004C78B4">
        <w:rPr>
          <w:rFonts w:ascii="Copperplate Gothic Light" w:hAnsi="Copperplate Gothic Light"/>
          <w:i/>
          <w:sz w:val="20"/>
        </w:rPr>
        <w:t xml:space="preserve">               People</w:t>
      </w:r>
      <w:r>
        <w:rPr>
          <w:rFonts w:ascii="Copperplate Gothic Light" w:hAnsi="Copperplate Gothic Light"/>
          <w:sz w:val="20"/>
        </w:rPr>
        <w:t xml:space="preserve">, Presented at The Pennsylvania Art Education Association 2018 Annual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          Conference, Harrisburg, PA.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Wunder, Margo (2018) </w:t>
      </w:r>
      <w:r w:rsidRPr="004C78B4">
        <w:rPr>
          <w:rFonts w:ascii="Copperplate Gothic Light" w:hAnsi="Copperplate Gothic Light"/>
          <w:i/>
          <w:sz w:val="20"/>
        </w:rPr>
        <w:t>It’s Not You, It’s Me!</w:t>
      </w:r>
      <w:r>
        <w:rPr>
          <w:rFonts w:ascii="Copperplate Gothic Light" w:hAnsi="Copperplate Gothic Light"/>
          <w:sz w:val="20"/>
        </w:rPr>
        <w:t xml:space="preserve"> Presented at the Pennsylvania Art Education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          Association 2018 Annual Conference, Harrisburg, PA.</w:t>
      </w:r>
    </w:p>
    <w:p w:rsidR="0038118A" w:rsidRPr="004C78B4" w:rsidRDefault="0038118A" w:rsidP="0038118A">
      <w:pPr>
        <w:rPr>
          <w:rFonts w:ascii="Copperplate Gothic Light" w:hAnsi="Copperplate Gothic Light"/>
          <w:i/>
          <w:sz w:val="20"/>
        </w:rPr>
      </w:pPr>
      <w:r>
        <w:rPr>
          <w:rFonts w:ascii="Copperplate Gothic Light" w:hAnsi="Copperplate Gothic Light"/>
          <w:sz w:val="20"/>
        </w:rPr>
        <w:t xml:space="preserve">     Wunder, Margo (2018</w:t>
      </w:r>
      <w:r w:rsidRPr="004C78B4">
        <w:rPr>
          <w:rFonts w:ascii="Copperplate Gothic Light" w:hAnsi="Copperplate Gothic Light"/>
          <w:i/>
          <w:sz w:val="20"/>
        </w:rPr>
        <w:t xml:space="preserve">) Mentors, Students and Student Teachers- Growth and Discovery in a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 w:rsidRPr="004C78B4">
        <w:rPr>
          <w:rFonts w:ascii="Copperplate Gothic Light" w:hAnsi="Copperplate Gothic Light"/>
          <w:i/>
          <w:sz w:val="20"/>
        </w:rPr>
        <w:t xml:space="preserve">               Shared Journey</w:t>
      </w:r>
      <w:r>
        <w:rPr>
          <w:rFonts w:ascii="Copperplate Gothic Light" w:hAnsi="Copperplate Gothic Light"/>
          <w:sz w:val="20"/>
        </w:rPr>
        <w:t xml:space="preserve">, Presented at the National Art Education Association 2018 Annual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          Conference, Seattle, WA.</w:t>
      </w:r>
    </w:p>
    <w:p w:rsidR="0038118A" w:rsidRPr="004C78B4" w:rsidRDefault="0038118A" w:rsidP="0038118A">
      <w:pPr>
        <w:rPr>
          <w:rFonts w:ascii="Copperplate Gothic Light" w:hAnsi="Copperplate Gothic Light"/>
          <w:i/>
          <w:sz w:val="20"/>
        </w:rPr>
      </w:pPr>
      <w:r>
        <w:rPr>
          <w:rFonts w:ascii="Copperplate Gothic Light" w:hAnsi="Copperplate Gothic Light"/>
          <w:sz w:val="20"/>
        </w:rPr>
        <w:t xml:space="preserve">     Wunder, Margo (2018) </w:t>
      </w:r>
      <w:r w:rsidRPr="004C78B4">
        <w:rPr>
          <w:rFonts w:ascii="Copperplate Gothic Light" w:hAnsi="Copperplate Gothic Light"/>
          <w:i/>
          <w:sz w:val="20"/>
        </w:rPr>
        <w:t xml:space="preserve">Design Thinking and Imaginative Play- Establishing Big Buy in for Little  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 w:rsidRPr="004C78B4">
        <w:rPr>
          <w:rFonts w:ascii="Copperplate Gothic Light" w:hAnsi="Copperplate Gothic Light"/>
          <w:i/>
          <w:sz w:val="20"/>
        </w:rPr>
        <w:t xml:space="preserve">               People</w:t>
      </w:r>
      <w:r>
        <w:rPr>
          <w:rFonts w:ascii="Copperplate Gothic Light" w:hAnsi="Copperplate Gothic Light"/>
          <w:sz w:val="20"/>
        </w:rPr>
        <w:t xml:space="preserve">, Presented at the University of the Arts’ 2018 Alumni and Friends Workshop Series,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          Philadelphia, PA.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Wunder, Margo (2017) </w:t>
      </w:r>
      <w:r w:rsidRPr="004C78B4">
        <w:rPr>
          <w:rFonts w:ascii="Copperplate Gothic Light" w:hAnsi="Copperplate Gothic Light"/>
          <w:i/>
          <w:sz w:val="20"/>
        </w:rPr>
        <w:t>First Five’s Top Five- What Every New Teacher Should Know</w:t>
      </w:r>
      <w:r>
        <w:rPr>
          <w:rFonts w:ascii="Copperplate Gothic Light" w:hAnsi="Copperplate Gothic Light"/>
          <w:sz w:val="20"/>
        </w:rPr>
        <w:t xml:space="preserve">, Presented at 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          The Pennsylvania Art Education Association 2017 Annual Conference, Pittsburg, PA.</w:t>
      </w:r>
    </w:p>
    <w:p w:rsidR="0038118A" w:rsidRPr="00314B5C" w:rsidRDefault="0038118A" w:rsidP="0038118A">
      <w:pPr>
        <w:rPr>
          <w:rFonts w:ascii="Copperplate Gothic Light" w:hAnsi="Copperplate Gothic Light"/>
          <w:i/>
          <w:sz w:val="20"/>
        </w:rPr>
      </w:pPr>
      <w:r>
        <w:rPr>
          <w:rFonts w:ascii="Copperplate Gothic Light" w:hAnsi="Copperplate Gothic Light"/>
          <w:sz w:val="20"/>
        </w:rPr>
        <w:t xml:space="preserve">     Wunder, Margo, (2017</w:t>
      </w:r>
      <w:r w:rsidRPr="00314B5C">
        <w:rPr>
          <w:rFonts w:ascii="Copperplate Gothic Light" w:hAnsi="Copperplate Gothic Light"/>
          <w:i/>
          <w:sz w:val="20"/>
        </w:rPr>
        <w:t xml:space="preserve">) How Change Helped- Managing, Organizing and Motivating Students with    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 w:rsidRPr="00314B5C">
        <w:rPr>
          <w:rFonts w:ascii="Copperplate Gothic Light" w:hAnsi="Copperplate Gothic Light"/>
          <w:i/>
          <w:sz w:val="20"/>
        </w:rPr>
        <w:t xml:space="preserve">               Challenges</w:t>
      </w:r>
      <w:r>
        <w:rPr>
          <w:rFonts w:ascii="Copperplate Gothic Light" w:hAnsi="Copperplate Gothic Light"/>
          <w:sz w:val="20"/>
        </w:rPr>
        <w:t xml:space="preserve">, Presented at the 2017 National Art Education Association Convention, New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          York, NY.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Wunder, Margo (2017) </w:t>
      </w:r>
      <w:r w:rsidRPr="00756857">
        <w:rPr>
          <w:rFonts w:ascii="Copperplate Gothic Light" w:hAnsi="Copperplate Gothic Light"/>
          <w:i/>
          <w:sz w:val="20"/>
        </w:rPr>
        <w:t>African Textile- Teaching a Big Unit on a Small Budget</w:t>
      </w:r>
      <w:r>
        <w:rPr>
          <w:rFonts w:ascii="Copperplate Gothic Light" w:hAnsi="Copperplate Gothic Light"/>
          <w:sz w:val="20"/>
        </w:rPr>
        <w:t xml:space="preserve">, Presented at The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          University of the Arts’ 2017 Alumni and Friends Workshop Series, Philadelphia, PA.</w:t>
      </w:r>
    </w:p>
    <w:p w:rsidR="0038118A" w:rsidRPr="00714774" w:rsidRDefault="0038118A" w:rsidP="0038118A">
      <w:pPr>
        <w:rPr>
          <w:rFonts w:ascii="Copperplate Gothic Light" w:hAnsi="Copperplate Gothic Light"/>
          <w:i/>
          <w:sz w:val="20"/>
        </w:rPr>
      </w:pPr>
      <w:r>
        <w:rPr>
          <w:rFonts w:ascii="Copperplate Gothic Light" w:hAnsi="Copperplate Gothic Light"/>
          <w:sz w:val="20"/>
        </w:rPr>
        <w:t xml:space="preserve">     Wunder, Margo (2016) </w:t>
      </w:r>
      <w:r w:rsidRPr="00714774">
        <w:rPr>
          <w:rFonts w:ascii="Copperplate Gothic Light" w:hAnsi="Copperplate Gothic Light"/>
          <w:i/>
          <w:sz w:val="20"/>
        </w:rPr>
        <w:t xml:space="preserve">It Can Happen- Managing, Organizing, and Motivating Students with 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 w:rsidRPr="00714774">
        <w:rPr>
          <w:rFonts w:ascii="Copperplate Gothic Light" w:hAnsi="Copperplate Gothic Light"/>
          <w:i/>
          <w:sz w:val="20"/>
        </w:rPr>
        <w:t xml:space="preserve">               Challenges,</w:t>
      </w:r>
      <w:r>
        <w:rPr>
          <w:rFonts w:ascii="Copperplate Gothic Light" w:hAnsi="Copperplate Gothic Light"/>
          <w:sz w:val="20"/>
        </w:rPr>
        <w:t xml:space="preserve"> Presented at the Pennsylvania Art Educators Association 2016 Annual  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          Conference, Philadelphia, PA.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Wunder, Margo (2016) </w:t>
      </w:r>
      <w:r w:rsidRPr="00714774">
        <w:rPr>
          <w:rFonts w:ascii="Copperplate Gothic Light" w:hAnsi="Copperplate Gothic Light"/>
          <w:i/>
          <w:sz w:val="20"/>
        </w:rPr>
        <w:t>Avoiding Burnout- Making Positive Changes for You and Your Students</w:t>
      </w:r>
      <w:r>
        <w:rPr>
          <w:rFonts w:ascii="Copperplate Gothic Light" w:hAnsi="Copperplate Gothic Light"/>
          <w:sz w:val="20"/>
        </w:rPr>
        <w:t xml:space="preserve">, 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          Presented at the Pennsylvania Art Education Association 2016 annual conference,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          Philadelphia, PA.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Wunder, Margo (2016) </w:t>
      </w:r>
      <w:r w:rsidRPr="007F0ED5">
        <w:rPr>
          <w:rFonts w:ascii="Copperplate Gothic Light" w:hAnsi="Copperplate Gothic Light"/>
          <w:i/>
          <w:sz w:val="20"/>
        </w:rPr>
        <w:t>Starting Over- Rethinking Classroom Management that WORKS!</w:t>
      </w:r>
      <w:r>
        <w:rPr>
          <w:rFonts w:ascii="Copperplate Gothic Light" w:hAnsi="Copperplate Gothic Light"/>
          <w:sz w:val="20"/>
        </w:rPr>
        <w:t xml:space="preserve">  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          Presented at the University of the Arts Visual Art Educator Development Day, Philadelphia, </w:t>
      </w:r>
    </w:p>
    <w:p w:rsidR="0038118A" w:rsidRPr="007F0ED5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          PA.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Wunder, Margo (2015) </w:t>
      </w:r>
      <w:r w:rsidRPr="00307A00">
        <w:rPr>
          <w:rFonts w:ascii="Copperplate Gothic Light" w:hAnsi="Copperplate Gothic Light"/>
          <w:i/>
          <w:sz w:val="20"/>
        </w:rPr>
        <w:t>If I knew Then What I Know Now</w:t>
      </w:r>
      <w:r>
        <w:rPr>
          <w:rFonts w:ascii="Copperplate Gothic Light" w:hAnsi="Copperplate Gothic Light"/>
          <w:sz w:val="20"/>
        </w:rPr>
        <w:t xml:space="preserve">, presented at the Pennsylvania Art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          Education Association 2015 Annual Conference, Harrisburg, PA. </w:t>
      </w:r>
    </w:p>
    <w:p w:rsidR="0038118A" w:rsidRDefault="0038118A" w:rsidP="0038118A">
      <w:pPr>
        <w:rPr>
          <w:rFonts w:ascii="Copperplate Gothic Light" w:hAnsi="Copperplate Gothic Light"/>
          <w:i/>
          <w:sz w:val="20"/>
        </w:rPr>
      </w:pPr>
      <w:r>
        <w:rPr>
          <w:rFonts w:ascii="Copperplate Gothic Light" w:hAnsi="Copperplate Gothic Light"/>
          <w:sz w:val="20"/>
        </w:rPr>
        <w:t xml:space="preserve">     Wunder, Margo (2014) </w:t>
      </w:r>
      <w:r w:rsidRPr="00CC12ED">
        <w:rPr>
          <w:rFonts w:ascii="Copperplate Gothic Light" w:hAnsi="Copperplate Gothic Light"/>
          <w:i/>
          <w:sz w:val="20"/>
        </w:rPr>
        <w:t>In</w:t>
      </w:r>
      <w:r>
        <w:rPr>
          <w:rFonts w:ascii="Copperplate Gothic Light" w:hAnsi="Copperplate Gothic Light"/>
          <w:i/>
          <w:sz w:val="20"/>
        </w:rPr>
        <w:t>corporating technology and Story-</w:t>
      </w:r>
      <w:r w:rsidRPr="00CC12ED">
        <w:rPr>
          <w:rFonts w:ascii="Copperplate Gothic Light" w:hAnsi="Copperplate Gothic Light"/>
          <w:i/>
          <w:sz w:val="20"/>
        </w:rPr>
        <w:t xml:space="preserve"> telling in the Classroom</w:t>
      </w:r>
      <w:r>
        <w:rPr>
          <w:rFonts w:ascii="Copperplate Gothic Light" w:hAnsi="Copperplate Gothic Light"/>
          <w:i/>
          <w:sz w:val="20"/>
        </w:rPr>
        <w:t xml:space="preserve">,  </w:t>
      </w:r>
    </w:p>
    <w:p w:rsidR="0038118A" w:rsidRPr="006703AC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i/>
          <w:sz w:val="20"/>
        </w:rPr>
        <w:t xml:space="preserve">               </w:t>
      </w:r>
      <w:r>
        <w:rPr>
          <w:rFonts w:ascii="Copperplate Gothic Light" w:hAnsi="Copperplate Gothic Light"/>
          <w:sz w:val="20"/>
        </w:rPr>
        <w:t>presented At</w:t>
      </w:r>
      <w:r w:rsidRPr="006703AC">
        <w:rPr>
          <w:rFonts w:ascii="Copperplate Gothic Light" w:hAnsi="Copperplate Gothic Light"/>
          <w:sz w:val="20"/>
        </w:rPr>
        <w:t xml:space="preserve"> Universal </w:t>
      </w:r>
      <w:proofErr w:type="spellStart"/>
      <w:r w:rsidRPr="006703AC">
        <w:rPr>
          <w:rFonts w:ascii="Copperplate Gothic Light" w:hAnsi="Copperplate Gothic Light"/>
          <w:sz w:val="20"/>
        </w:rPr>
        <w:t>Daroff</w:t>
      </w:r>
      <w:proofErr w:type="spellEnd"/>
      <w:r w:rsidRPr="006703AC">
        <w:rPr>
          <w:rFonts w:ascii="Copperplate Gothic Light" w:hAnsi="Copperplate Gothic Light"/>
          <w:sz w:val="20"/>
        </w:rPr>
        <w:t xml:space="preserve"> Charter School</w:t>
      </w:r>
      <w:r>
        <w:rPr>
          <w:rFonts w:ascii="Copperplate Gothic Light" w:hAnsi="Copperplate Gothic Light"/>
          <w:sz w:val="20"/>
        </w:rPr>
        <w:t>, Philadelphia, PA.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i/>
          <w:sz w:val="20"/>
        </w:rPr>
        <w:t xml:space="preserve">     </w:t>
      </w:r>
      <w:r w:rsidRPr="002A7FAC">
        <w:rPr>
          <w:rFonts w:ascii="Copperplate Gothic Light" w:hAnsi="Copperplate Gothic Light"/>
          <w:sz w:val="20"/>
        </w:rPr>
        <w:t>Wunder, Margo</w:t>
      </w:r>
      <w:r>
        <w:rPr>
          <w:rFonts w:ascii="Copperplate Gothic Light" w:hAnsi="Copperplate Gothic Light"/>
          <w:i/>
          <w:sz w:val="20"/>
        </w:rPr>
        <w:t xml:space="preserve"> (2014) Teaching as a Facilitator- Student Driven Criticism, </w:t>
      </w:r>
      <w:r>
        <w:rPr>
          <w:rFonts w:ascii="Copperplate Gothic Light" w:hAnsi="Copperplate Gothic Light"/>
          <w:sz w:val="20"/>
        </w:rPr>
        <w:t xml:space="preserve">presented at </w:t>
      </w:r>
    </w:p>
    <w:p w:rsidR="0038118A" w:rsidRPr="006703AC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          Universal</w:t>
      </w:r>
      <w:r w:rsidRPr="006703AC">
        <w:rPr>
          <w:rFonts w:ascii="Copperplate Gothic Light" w:hAnsi="Copperplate Gothic Light"/>
          <w:sz w:val="20"/>
        </w:rPr>
        <w:t xml:space="preserve"> </w:t>
      </w:r>
      <w:proofErr w:type="spellStart"/>
      <w:r w:rsidRPr="006703AC">
        <w:rPr>
          <w:rFonts w:ascii="Copperplate Gothic Light" w:hAnsi="Copperplate Gothic Light"/>
          <w:sz w:val="20"/>
        </w:rPr>
        <w:t>Daroff</w:t>
      </w:r>
      <w:proofErr w:type="spellEnd"/>
      <w:r w:rsidRPr="006703AC">
        <w:rPr>
          <w:rFonts w:ascii="Copperplate Gothic Light" w:hAnsi="Copperplate Gothic Light"/>
          <w:sz w:val="20"/>
        </w:rPr>
        <w:t xml:space="preserve"> Charter School</w:t>
      </w:r>
      <w:r>
        <w:rPr>
          <w:rFonts w:ascii="Copperplate Gothic Light" w:hAnsi="Copperplate Gothic Light"/>
          <w:sz w:val="20"/>
        </w:rPr>
        <w:t>, Philadelphia, PA.</w:t>
      </w:r>
    </w:p>
    <w:p w:rsidR="007F1710" w:rsidRDefault="007F1710"/>
    <w:p w:rsidR="0038118A" w:rsidRDefault="0038118A"/>
    <w:p w:rsidR="0038118A" w:rsidRDefault="0038118A"/>
    <w:p w:rsidR="0038118A" w:rsidRDefault="0038118A"/>
    <w:p w:rsidR="0038118A" w:rsidRDefault="0038118A"/>
    <w:p w:rsidR="0038118A" w:rsidRDefault="0038118A"/>
    <w:p w:rsidR="0038118A" w:rsidRDefault="0038118A" w:rsidP="0038118A">
      <w:pPr>
        <w:pStyle w:val="Heading1"/>
        <w:ind w:left="-1350"/>
        <w:rPr>
          <w:rFonts w:ascii="Copperplate Gothic Light" w:hAnsi="Copperplate Gothic Light"/>
          <w:b/>
          <w:lang w:eastAsia="zh-TW"/>
        </w:rPr>
      </w:pPr>
      <w:r>
        <w:rPr>
          <w:rFonts w:ascii="Copperplate Gothic Light" w:hAnsi="Copperplate Gothic Light"/>
          <w:b/>
          <w:lang w:eastAsia="zh-TW"/>
        </w:rPr>
        <w:lastRenderedPageBreak/>
        <w:t xml:space="preserve">                 </w:t>
      </w:r>
      <w:r w:rsidRPr="0038118A">
        <w:rPr>
          <w:rFonts w:ascii="Copperplate Gothic Light" w:hAnsi="Copperplate Gothic Light"/>
          <w:b/>
          <w:color w:val="auto"/>
          <w:lang w:eastAsia="zh-TW"/>
        </w:rPr>
        <w:t xml:space="preserve">  MARGO WUNDER</w:t>
      </w:r>
    </w:p>
    <w:p w:rsidR="0038118A" w:rsidRDefault="0038118A" w:rsidP="0038118A">
      <w:pPr>
        <w:pStyle w:val="Heading1"/>
        <w:ind w:left="-1080" w:hanging="27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                     </w:t>
      </w:r>
      <w:r>
        <w:rPr>
          <w:rFonts w:ascii="Copperplate Gothic Light" w:hAnsi="Copperplate Gothic Light"/>
          <w:noProof/>
          <w:sz w:val="20"/>
        </w:rPr>
        <w:t xml:space="preserve">   </w:t>
      </w:r>
      <w:r>
        <w:rPr>
          <w:rFonts w:ascii="Copperplate Gothic Light" w:hAnsi="Copperplate Gothic Light"/>
          <w:noProof/>
          <w:sz w:val="20"/>
        </w:rPr>
        <w:drawing>
          <wp:inline distT="0" distB="0" distL="0" distR="0" wp14:anchorId="4144EDD5" wp14:editId="0C64D588">
            <wp:extent cx="1133856" cy="1093361"/>
            <wp:effectExtent l="76200" t="76200" r="123825" b="1263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1" b="20373"/>
                    <a:stretch/>
                  </pic:blipFill>
                  <pic:spPr bwMode="auto">
                    <a:xfrm>
                      <a:off x="0" y="0"/>
                      <a:ext cx="1133856" cy="10933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pperplate Gothic Light" w:hAnsi="Copperplate Gothic Light"/>
          <w:sz w:val="20"/>
        </w:rPr>
        <w:t xml:space="preserve">      </w:t>
      </w:r>
    </w:p>
    <w:p w:rsidR="0038118A" w:rsidRDefault="0038118A" w:rsidP="0038118A"/>
    <w:p w:rsidR="0038118A" w:rsidRPr="0038118A" w:rsidRDefault="0038118A" w:rsidP="0038118A">
      <w:bookmarkStart w:id="0" w:name="_GoBack"/>
      <w:bookmarkEnd w:id="0"/>
    </w:p>
    <w:p w:rsidR="0038118A" w:rsidRDefault="0038118A" w:rsidP="0038118A">
      <w:pPr>
        <w:pStyle w:val="Heading2"/>
        <w:keepLines w:val="0"/>
        <w:spacing w:before="0"/>
        <w:ind w:left="720"/>
        <w:rPr>
          <w:rFonts w:ascii="Copperplate Gothic Light" w:hAnsi="Copperplate Gothic Light"/>
          <w:i/>
          <w:color w:val="auto"/>
          <w:sz w:val="20"/>
          <w:lang w:eastAsia="zh-TW"/>
        </w:rPr>
      </w:pPr>
    </w:p>
    <w:p w:rsidR="0038118A" w:rsidRPr="0055404F" w:rsidRDefault="0038118A" w:rsidP="0038118A">
      <w:pPr>
        <w:pStyle w:val="Heading2"/>
        <w:keepLines w:val="0"/>
        <w:numPr>
          <w:ilvl w:val="0"/>
          <w:numId w:val="1"/>
        </w:numPr>
        <w:spacing w:before="0"/>
        <w:rPr>
          <w:rFonts w:ascii="Copperplate Gothic Light" w:hAnsi="Copperplate Gothic Light"/>
          <w:i/>
          <w:color w:val="auto"/>
          <w:sz w:val="20"/>
          <w:lang w:eastAsia="zh-TW"/>
        </w:rPr>
      </w:pPr>
      <w:r w:rsidRPr="0055404F">
        <w:rPr>
          <w:rFonts w:ascii="Copperplate Gothic Light" w:hAnsi="Copperplate Gothic Light"/>
          <w:i/>
          <w:color w:val="auto"/>
          <w:sz w:val="20"/>
          <w:lang w:eastAsia="zh-TW"/>
        </w:rPr>
        <w:t>RECENT EXHIBITIONS</w:t>
      </w:r>
    </w:p>
    <w:p w:rsidR="0038118A" w:rsidRDefault="0038118A" w:rsidP="0038118A">
      <w:pPr>
        <w:rPr>
          <w:rFonts w:ascii="Copperplate Gothic Light" w:hAnsi="Copperplate Gothic Light"/>
          <w:sz w:val="18"/>
        </w:rPr>
      </w:pP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2018 Philadelphia Art Alliance, </w:t>
      </w:r>
      <w:r w:rsidRPr="00296705">
        <w:rPr>
          <w:rFonts w:ascii="Copperplate Gothic Light" w:hAnsi="Copperplate Gothic Light"/>
          <w:i/>
          <w:sz w:val="20"/>
        </w:rPr>
        <w:t>Life/ Death/ Rebirth</w:t>
      </w:r>
      <w:r>
        <w:rPr>
          <w:rFonts w:ascii="Copperplate Gothic Light" w:hAnsi="Copperplate Gothic Light"/>
          <w:sz w:val="20"/>
        </w:rPr>
        <w:t>, Group Exhibition, Philadelphia, PA.</w:t>
      </w:r>
    </w:p>
    <w:p w:rsidR="0038118A" w:rsidRDefault="0038118A" w:rsidP="0038118A">
      <w:pPr>
        <w:rPr>
          <w:rFonts w:ascii="Copperplate Gothic Light" w:hAnsi="Copperplate Gothic Light"/>
          <w:i/>
          <w:sz w:val="20"/>
        </w:rPr>
      </w:pPr>
      <w:r>
        <w:rPr>
          <w:rFonts w:ascii="Copperplate Gothic Light" w:hAnsi="Copperplate Gothic Light"/>
          <w:sz w:val="20"/>
        </w:rPr>
        <w:t xml:space="preserve">     2018 The University of the Arts Special Gifts Gallery, </w:t>
      </w:r>
      <w:r w:rsidRPr="00296705">
        <w:rPr>
          <w:rFonts w:ascii="Copperplate Gothic Light" w:hAnsi="Copperplate Gothic Light"/>
          <w:i/>
          <w:sz w:val="20"/>
        </w:rPr>
        <w:t xml:space="preserve">Art and Design Education Faculty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i/>
          <w:sz w:val="20"/>
        </w:rPr>
        <w:t xml:space="preserve">              </w:t>
      </w:r>
      <w:r w:rsidRPr="00296705">
        <w:rPr>
          <w:rFonts w:ascii="Copperplate Gothic Light" w:hAnsi="Copperplate Gothic Light"/>
          <w:i/>
          <w:sz w:val="20"/>
        </w:rPr>
        <w:t>Exhibition</w:t>
      </w:r>
      <w:r>
        <w:rPr>
          <w:rFonts w:ascii="Copperplate Gothic Light" w:hAnsi="Copperplate Gothic Light"/>
          <w:sz w:val="20"/>
        </w:rPr>
        <w:t xml:space="preserve">, Philadelphia, PA.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2018 </w:t>
      </w:r>
      <w:proofErr w:type="spellStart"/>
      <w:r>
        <w:rPr>
          <w:rFonts w:ascii="Copperplate Gothic Light" w:hAnsi="Copperplate Gothic Light"/>
          <w:sz w:val="20"/>
        </w:rPr>
        <w:t>Benna’s</w:t>
      </w:r>
      <w:proofErr w:type="spellEnd"/>
      <w:r>
        <w:rPr>
          <w:rFonts w:ascii="Copperplate Gothic Light" w:hAnsi="Copperplate Gothic Light"/>
          <w:sz w:val="20"/>
        </w:rPr>
        <w:t xml:space="preserve"> Café, </w:t>
      </w:r>
      <w:r w:rsidRPr="00314B5C">
        <w:rPr>
          <w:rFonts w:ascii="Copperplate Gothic Light" w:hAnsi="Copperplate Gothic Light"/>
          <w:i/>
          <w:sz w:val="20"/>
        </w:rPr>
        <w:t>Half Full</w:t>
      </w:r>
      <w:r>
        <w:rPr>
          <w:rFonts w:ascii="Copperplate Gothic Light" w:hAnsi="Copperplate Gothic Light"/>
          <w:sz w:val="20"/>
        </w:rPr>
        <w:t>, Solo Exhibition, Philadelphia PA.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2017 </w:t>
      </w:r>
      <w:proofErr w:type="spellStart"/>
      <w:r>
        <w:rPr>
          <w:rFonts w:ascii="Copperplate Gothic Light" w:hAnsi="Copperplate Gothic Light"/>
          <w:sz w:val="20"/>
        </w:rPr>
        <w:t>Benna’s</w:t>
      </w:r>
      <w:proofErr w:type="spellEnd"/>
      <w:r>
        <w:rPr>
          <w:rFonts w:ascii="Copperplate Gothic Light" w:hAnsi="Copperplate Gothic Light"/>
          <w:sz w:val="20"/>
        </w:rPr>
        <w:t xml:space="preserve"> Café, </w:t>
      </w:r>
      <w:r w:rsidRPr="004C5BBE">
        <w:rPr>
          <w:rFonts w:ascii="Copperplate Gothic Light" w:hAnsi="Copperplate Gothic Light"/>
          <w:i/>
          <w:sz w:val="20"/>
        </w:rPr>
        <w:t>I Love You… I Know</w:t>
      </w:r>
      <w:r>
        <w:rPr>
          <w:rFonts w:ascii="Copperplate Gothic Light" w:hAnsi="Copperplate Gothic Light"/>
          <w:sz w:val="20"/>
        </w:rPr>
        <w:t>, Solo Exhibition, Philadelphia, PA.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2017 The Henry Gallery, </w:t>
      </w:r>
      <w:r w:rsidRPr="00314B5C">
        <w:rPr>
          <w:rFonts w:ascii="Copperplate Gothic Light" w:hAnsi="Copperplate Gothic Light"/>
          <w:i/>
          <w:sz w:val="20"/>
        </w:rPr>
        <w:t>The Art of Education</w:t>
      </w:r>
      <w:r>
        <w:rPr>
          <w:rFonts w:ascii="Copperplate Gothic Light" w:hAnsi="Copperplate Gothic Light"/>
          <w:sz w:val="20"/>
        </w:rPr>
        <w:t>, Group Exhibition, Malvern, PA.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2017 The University of the Arts Special Gifts Gallery, </w:t>
      </w:r>
      <w:r w:rsidRPr="00682F6C">
        <w:rPr>
          <w:rFonts w:ascii="Copperplate Gothic Light" w:hAnsi="Copperplate Gothic Light"/>
          <w:i/>
          <w:sz w:val="20"/>
        </w:rPr>
        <w:t>Special Gifts</w:t>
      </w:r>
      <w:r>
        <w:rPr>
          <w:rFonts w:ascii="Copperplate Gothic Light" w:hAnsi="Copperplate Gothic Light"/>
          <w:sz w:val="20"/>
        </w:rPr>
        <w:t xml:space="preserve">, Group Exhibition, </w:t>
      </w:r>
    </w:p>
    <w:p w:rsidR="0038118A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          Philadelphia, PA.</w:t>
      </w:r>
    </w:p>
    <w:p w:rsidR="0038118A" w:rsidRPr="00A1496B" w:rsidRDefault="0038118A" w:rsidP="0038118A">
      <w:pPr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2014 Fleisher Art Memorial, </w:t>
      </w:r>
      <w:r w:rsidRPr="00A1496B">
        <w:rPr>
          <w:rFonts w:ascii="Copperplate Gothic Light" w:hAnsi="Copperplate Gothic Light"/>
          <w:i/>
          <w:sz w:val="20"/>
        </w:rPr>
        <w:t>Dear Fleishe</w:t>
      </w:r>
      <w:r>
        <w:rPr>
          <w:rFonts w:ascii="Copperplate Gothic Light" w:hAnsi="Copperplate Gothic Light"/>
          <w:i/>
          <w:sz w:val="20"/>
        </w:rPr>
        <w:t xml:space="preserve">r, </w:t>
      </w:r>
      <w:r w:rsidRPr="00A1496B">
        <w:rPr>
          <w:rFonts w:ascii="Copperplate Gothic Light" w:hAnsi="Copperplate Gothic Light"/>
          <w:sz w:val="20"/>
        </w:rPr>
        <w:t>Group Exhibition, Philadelphia, PA.</w:t>
      </w:r>
    </w:p>
    <w:p w:rsidR="0038118A" w:rsidRDefault="0038118A" w:rsidP="0038118A">
      <w:pPr>
        <w:rPr>
          <w:rFonts w:ascii="Copperplate Gothic Light" w:hAnsi="Copperplate Gothic Light"/>
          <w:sz w:val="20"/>
          <w:lang w:val="cs-CZ" w:eastAsia="zh-TW"/>
        </w:rPr>
      </w:pPr>
      <w:r>
        <w:rPr>
          <w:rFonts w:ascii="Copperplate Gothic Light" w:hAnsi="Copperplate Gothic Light"/>
          <w:sz w:val="18"/>
        </w:rPr>
        <w:t xml:space="preserve">     </w:t>
      </w:r>
      <w:r>
        <w:rPr>
          <w:rFonts w:ascii="Copperplate Gothic Light" w:hAnsi="Copperplate Gothic Light"/>
          <w:sz w:val="20"/>
          <w:lang w:val="cs-CZ" w:eastAsia="zh-TW"/>
        </w:rPr>
        <w:t>2014</w:t>
      </w:r>
      <w:r w:rsidRPr="009914D9">
        <w:rPr>
          <w:rFonts w:ascii="Copperplate Gothic Light" w:hAnsi="Copperplate Gothic Light"/>
          <w:sz w:val="20"/>
          <w:lang w:val="cs-CZ" w:eastAsia="zh-TW"/>
        </w:rPr>
        <w:t xml:space="preserve"> Fleisher </w:t>
      </w:r>
      <w:r>
        <w:rPr>
          <w:rFonts w:ascii="Copperplate Gothic Light" w:hAnsi="Copperplate Gothic Light"/>
          <w:sz w:val="20"/>
          <w:lang w:val="cs-CZ" w:eastAsia="zh-TW"/>
        </w:rPr>
        <w:t>A</w:t>
      </w:r>
      <w:r w:rsidRPr="009914D9">
        <w:rPr>
          <w:rFonts w:ascii="Copperplate Gothic Light" w:hAnsi="Copperplate Gothic Light"/>
          <w:sz w:val="20"/>
          <w:lang w:val="cs-CZ" w:eastAsia="zh-TW"/>
        </w:rPr>
        <w:t xml:space="preserve">rt Memorial, </w:t>
      </w:r>
      <w:r>
        <w:rPr>
          <w:rFonts w:ascii="Copperplate Gothic Light" w:hAnsi="Copperplate Gothic Light"/>
          <w:i/>
          <w:sz w:val="20"/>
          <w:lang w:val="cs-CZ" w:eastAsia="zh-TW"/>
        </w:rPr>
        <w:t>116</w:t>
      </w:r>
      <w:r w:rsidRPr="009914D9">
        <w:rPr>
          <w:rFonts w:ascii="Copperplate Gothic Light" w:hAnsi="Copperplate Gothic Light"/>
          <w:i/>
          <w:sz w:val="20"/>
          <w:lang w:val="cs-CZ" w:eastAsia="zh-TW"/>
        </w:rPr>
        <w:t>th Annual Faculty Exhibition</w:t>
      </w:r>
      <w:r w:rsidRPr="009914D9">
        <w:rPr>
          <w:rFonts w:ascii="Copperplate Gothic Light" w:hAnsi="Copperplate Gothic Light"/>
          <w:sz w:val="20"/>
          <w:lang w:val="cs-CZ" w:eastAsia="zh-TW"/>
        </w:rPr>
        <w:t xml:space="preserve">, </w:t>
      </w:r>
      <w:r>
        <w:rPr>
          <w:rFonts w:ascii="Copperplate Gothic Light" w:hAnsi="Copperplate Gothic Light"/>
          <w:sz w:val="20"/>
          <w:lang w:val="cs-CZ" w:eastAsia="zh-TW"/>
        </w:rPr>
        <w:t xml:space="preserve">Group Exhibition, Philadelphia,  </w:t>
      </w:r>
    </w:p>
    <w:p w:rsidR="0038118A" w:rsidRPr="0035247C" w:rsidRDefault="0038118A" w:rsidP="0038118A">
      <w:pPr>
        <w:rPr>
          <w:rFonts w:ascii="Copperplate Gothic Light" w:hAnsi="Copperplate Gothic Light"/>
          <w:sz w:val="18"/>
        </w:rPr>
      </w:pPr>
      <w:r>
        <w:rPr>
          <w:rFonts w:ascii="Copperplate Gothic Light" w:hAnsi="Copperplate Gothic Light"/>
          <w:sz w:val="20"/>
          <w:lang w:val="cs-CZ" w:eastAsia="zh-TW"/>
        </w:rPr>
        <w:t xml:space="preserve">               </w:t>
      </w:r>
      <w:r w:rsidRPr="009914D9">
        <w:rPr>
          <w:rFonts w:ascii="Copperplate Gothic Light" w:hAnsi="Copperplate Gothic Light"/>
          <w:sz w:val="20"/>
          <w:lang w:val="cs-CZ" w:eastAsia="zh-TW"/>
        </w:rPr>
        <w:t>PA.</w:t>
      </w:r>
    </w:p>
    <w:p w:rsidR="0038118A" w:rsidRPr="009914D9" w:rsidRDefault="0038118A" w:rsidP="0038118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pperplate Gothic Light" w:hAnsi="Copperplate Gothic Light"/>
          <w:sz w:val="20"/>
          <w:lang w:val="cs-CZ" w:eastAsia="zh-TW"/>
        </w:rPr>
      </w:pPr>
      <w:r w:rsidRPr="009914D9">
        <w:rPr>
          <w:rFonts w:ascii="Copperplate Gothic Light" w:hAnsi="Copperplate Gothic Light"/>
          <w:sz w:val="20"/>
          <w:lang w:val="cs-CZ" w:eastAsia="zh-TW"/>
        </w:rPr>
        <w:t xml:space="preserve">     2013 Fleisher </w:t>
      </w:r>
      <w:r>
        <w:rPr>
          <w:rFonts w:ascii="Copperplate Gothic Light" w:hAnsi="Copperplate Gothic Light"/>
          <w:sz w:val="20"/>
          <w:lang w:val="cs-CZ" w:eastAsia="zh-TW"/>
        </w:rPr>
        <w:t>A</w:t>
      </w:r>
      <w:r w:rsidRPr="009914D9">
        <w:rPr>
          <w:rFonts w:ascii="Copperplate Gothic Light" w:hAnsi="Copperplate Gothic Light"/>
          <w:sz w:val="20"/>
          <w:lang w:val="cs-CZ" w:eastAsia="zh-TW"/>
        </w:rPr>
        <w:t xml:space="preserve">rt Memorial, </w:t>
      </w:r>
      <w:r w:rsidRPr="009914D9">
        <w:rPr>
          <w:rFonts w:ascii="Copperplate Gothic Light" w:hAnsi="Copperplate Gothic Light"/>
          <w:i/>
          <w:sz w:val="20"/>
          <w:lang w:val="cs-CZ" w:eastAsia="zh-TW"/>
        </w:rPr>
        <w:t>115th Annual Faculty Exhibition</w:t>
      </w:r>
      <w:r w:rsidRPr="009914D9">
        <w:rPr>
          <w:rFonts w:ascii="Copperplate Gothic Light" w:hAnsi="Copperplate Gothic Light"/>
          <w:sz w:val="20"/>
          <w:lang w:val="cs-CZ" w:eastAsia="zh-TW"/>
        </w:rPr>
        <w:t xml:space="preserve">, </w:t>
      </w:r>
      <w:r>
        <w:rPr>
          <w:rFonts w:ascii="Copperplate Gothic Light" w:hAnsi="Copperplate Gothic Light"/>
          <w:sz w:val="20"/>
          <w:lang w:val="cs-CZ" w:eastAsia="zh-TW"/>
        </w:rPr>
        <w:t xml:space="preserve">Group Exhibition, </w:t>
      </w:r>
      <w:r w:rsidRPr="009914D9">
        <w:rPr>
          <w:rFonts w:ascii="Copperplate Gothic Light" w:hAnsi="Copperplate Gothic Light"/>
          <w:sz w:val="20"/>
          <w:lang w:val="cs-CZ" w:eastAsia="zh-TW"/>
        </w:rPr>
        <w:t>Philadelphia, PA.</w:t>
      </w:r>
    </w:p>
    <w:p w:rsidR="0038118A" w:rsidRDefault="0038118A" w:rsidP="0038118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pperplate Gothic Light" w:hAnsi="Copperplate Gothic Light"/>
          <w:sz w:val="20"/>
          <w:lang w:val="cs-CZ" w:eastAsia="zh-TW"/>
        </w:rPr>
      </w:pPr>
      <w:r w:rsidRPr="009914D9">
        <w:rPr>
          <w:rFonts w:ascii="Copperplate Gothic Light" w:hAnsi="Copperplate Gothic Light"/>
          <w:sz w:val="20"/>
          <w:lang w:val="cs-CZ" w:eastAsia="zh-TW"/>
        </w:rPr>
        <w:t xml:space="preserve">     2007 Hopkins House Gallery of Contemporary Art, </w:t>
      </w:r>
      <w:r w:rsidRPr="009914D9">
        <w:rPr>
          <w:rFonts w:ascii="Copperplate Gothic Light" w:hAnsi="Copperplate Gothic Light"/>
          <w:i/>
          <w:sz w:val="20"/>
          <w:lang w:val="cs-CZ" w:eastAsia="zh-TW"/>
        </w:rPr>
        <w:t>Domestic Blisster</w:t>
      </w:r>
      <w:r w:rsidRPr="009914D9">
        <w:rPr>
          <w:rFonts w:ascii="Copperplate Gothic Light" w:hAnsi="Copperplate Gothic Light"/>
          <w:sz w:val="20"/>
          <w:lang w:val="cs-CZ" w:eastAsia="zh-TW"/>
        </w:rPr>
        <w:t xml:space="preserve">, </w:t>
      </w:r>
      <w:r>
        <w:rPr>
          <w:rFonts w:ascii="Copperplate Gothic Light" w:hAnsi="Copperplate Gothic Light"/>
          <w:sz w:val="20"/>
          <w:lang w:val="cs-CZ" w:eastAsia="zh-TW"/>
        </w:rPr>
        <w:t xml:space="preserve">Group Exhibition, </w:t>
      </w:r>
    </w:p>
    <w:p w:rsidR="0038118A" w:rsidRPr="009914D9" w:rsidRDefault="0038118A" w:rsidP="0038118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pperplate Gothic Light" w:hAnsi="Copperplate Gothic Light"/>
          <w:sz w:val="20"/>
          <w:lang w:val="cs-CZ" w:eastAsia="zh-TW"/>
        </w:rPr>
      </w:pPr>
      <w:r>
        <w:rPr>
          <w:rFonts w:ascii="Copperplate Gothic Light" w:hAnsi="Copperplate Gothic Light"/>
          <w:sz w:val="20"/>
          <w:lang w:val="cs-CZ" w:eastAsia="zh-TW"/>
        </w:rPr>
        <w:t xml:space="preserve">               </w:t>
      </w:r>
      <w:r w:rsidRPr="009914D9">
        <w:rPr>
          <w:rFonts w:ascii="Copperplate Gothic Light" w:hAnsi="Copperplate Gothic Light"/>
          <w:sz w:val="20"/>
          <w:lang w:val="cs-CZ" w:eastAsia="zh-TW"/>
        </w:rPr>
        <w:t xml:space="preserve">Haddon Township, NJ.   </w:t>
      </w:r>
    </w:p>
    <w:p w:rsidR="0038118A" w:rsidRPr="009914D9" w:rsidRDefault="0038118A" w:rsidP="0038118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pperplate Gothic Light" w:hAnsi="Copperplate Gothic Light"/>
          <w:sz w:val="20"/>
          <w:lang w:val="cs-CZ" w:eastAsia="zh-TW"/>
        </w:rPr>
      </w:pPr>
      <w:r w:rsidRPr="009914D9">
        <w:rPr>
          <w:rFonts w:ascii="Copperplate Gothic Light" w:hAnsi="Copperplate Gothic Light"/>
          <w:sz w:val="20"/>
          <w:lang w:val="cs-CZ" w:eastAsia="zh-TW"/>
        </w:rPr>
        <w:t xml:space="preserve">     2005 Rosenwald Wolf Gallery, </w:t>
      </w:r>
      <w:r w:rsidRPr="009914D9">
        <w:rPr>
          <w:rFonts w:ascii="Copperplate Gothic Light" w:hAnsi="Copperplate Gothic Light"/>
          <w:i/>
          <w:sz w:val="20"/>
          <w:lang w:val="cs-CZ" w:eastAsia="zh-TW"/>
        </w:rPr>
        <w:t>SUMFA 10</w:t>
      </w:r>
      <w:r w:rsidRPr="009914D9">
        <w:rPr>
          <w:rFonts w:ascii="Copperplate Gothic Light" w:hAnsi="Copperplate Gothic Light"/>
          <w:sz w:val="20"/>
          <w:lang w:val="cs-CZ" w:eastAsia="zh-TW"/>
        </w:rPr>
        <w:t>, Group Exhibition. Philadelphia, PA.</w:t>
      </w:r>
    </w:p>
    <w:p w:rsidR="0038118A" w:rsidRPr="009914D9" w:rsidRDefault="0038118A" w:rsidP="0038118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pperplate Gothic Light" w:hAnsi="Copperplate Gothic Light"/>
          <w:sz w:val="20"/>
          <w:lang w:val="cs-CZ" w:eastAsia="zh-TW"/>
        </w:rPr>
      </w:pPr>
      <w:r w:rsidRPr="009914D9">
        <w:rPr>
          <w:rFonts w:ascii="Copperplate Gothic Light" w:hAnsi="Copperplate Gothic Light"/>
          <w:sz w:val="20"/>
          <w:lang w:val="cs-CZ" w:eastAsia="zh-TW"/>
        </w:rPr>
        <w:t xml:space="preserve">     2003 Artforms, </w:t>
      </w:r>
      <w:r w:rsidRPr="009914D9">
        <w:rPr>
          <w:rFonts w:ascii="Copperplate Gothic Light" w:hAnsi="Copperplate Gothic Light"/>
          <w:i/>
          <w:sz w:val="20"/>
          <w:lang w:val="cs-CZ" w:eastAsia="zh-TW"/>
        </w:rPr>
        <w:t>Birth</w:t>
      </w:r>
      <w:r w:rsidRPr="009914D9">
        <w:rPr>
          <w:rFonts w:ascii="Copperplate Gothic Light" w:hAnsi="Copperplate Gothic Light"/>
          <w:sz w:val="20"/>
          <w:lang w:val="cs-CZ" w:eastAsia="zh-TW"/>
        </w:rPr>
        <w:t>, Group Exhibition. Manayunk,Pa.</w:t>
      </w:r>
    </w:p>
    <w:p w:rsidR="0038118A" w:rsidRPr="009914D9" w:rsidRDefault="0038118A" w:rsidP="0038118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pperplate Gothic Light" w:hAnsi="Copperplate Gothic Light"/>
          <w:sz w:val="20"/>
          <w:lang w:val="cs-CZ" w:eastAsia="zh-TW"/>
        </w:rPr>
      </w:pPr>
      <w:r w:rsidRPr="009914D9">
        <w:rPr>
          <w:rFonts w:ascii="Copperplate Gothic Light" w:hAnsi="Copperplate Gothic Light"/>
          <w:sz w:val="20"/>
          <w:lang w:val="cs-CZ" w:eastAsia="zh-TW"/>
        </w:rPr>
        <w:t xml:space="preserve">     2001 Artforms, </w:t>
      </w:r>
      <w:r w:rsidRPr="009914D9">
        <w:rPr>
          <w:rFonts w:ascii="Copperplate Gothic Light" w:hAnsi="Copperplate Gothic Light"/>
          <w:i/>
          <w:sz w:val="20"/>
          <w:lang w:val="cs-CZ" w:eastAsia="zh-TW"/>
        </w:rPr>
        <w:t>Body Manipulations</w:t>
      </w:r>
      <w:r w:rsidRPr="009914D9">
        <w:rPr>
          <w:rFonts w:ascii="Copperplate Gothic Light" w:hAnsi="Copperplate Gothic Light"/>
          <w:sz w:val="20"/>
          <w:lang w:val="cs-CZ" w:eastAsia="zh-TW"/>
        </w:rPr>
        <w:t>. Group Exhibition. Manayunk, Pa.</w:t>
      </w:r>
    </w:p>
    <w:p w:rsidR="0038118A" w:rsidRPr="009914D9" w:rsidRDefault="0038118A" w:rsidP="0038118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pperplate Gothic Light" w:hAnsi="Copperplate Gothic Light"/>
          <w:b/>
          <w:sz w:val="20"/>
          <w:lang w:val="cs-CZ" w:eastAsia="zh-TW"/>
        </w:rPr>
      </w:pPr>
      <w:r w:rsidRPr="009914D9">
        <w:rPr>
          <w:rFonts w:ascii="Copperplate Gothic Light" w:hAnsi="Copperplate Gothic Light"/>
          <w:sz w:val="20"/>
          <w:lang w:val="cs-CZ" w:eastAsia="zh-TW"/>
        </w:rPr>
        <w:t xml:space="preserve">     2001 University Art Gallery, </w:t>
      </w:r>
      <w:r w:rsidRPr="009914D9">
        <w:rPr>
          <w:rFonts w:ascii="Copperplate Gothic Light" w:hAnsi="Copperplate Gothic Light"/>
          <w:i/>
          <w:sz w:val="20"/>
          <w:lang w:val="cs-CZ" w:eastAsia="zh-TW"/>
        </w:rPr>
        <w:t>Obsession</w:t>
      </w:r>
      <w:r w:rsidRPr="009914D9">
        <w:rPr>
          <w:rFonts w:ascii="Copperplate Gothic Light" w:hAnsi="Copperplate Gothic Light"/>
          <w:sz w:val="20"/>
          <w:lang w:val="cs-CZ" w:eastAsia="zh-TW"/>
        </w:rPr>
        <w:t>. Group Exhibition. La Jolla, Ca.</w:t>
      </w:r>
    </w:p>
    <w:p w:rsidR="0038118A" w:rsidRDefault="0038118A" w:rsidP="0038118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pperplate Gothic Light" w:hAnsi="Copperplate Gothic Light"/>
          <w:sz w:val="20"/>
          <w:lang w:val="cs-CZ" w:eastAsia="zh-TW"/>
        </w:rPr>
      </w:pPr>
      <w:r w:rsidRPr="009914D9">
        <w:rPr>
          <w:rFonts w:ascii="Copperplate Gothic Light" w:hAnsi="Copperplate Gothic Light"/>
          <w:sz w:val="20"/>
          <w:lang w:val="cs-CZ" w:eastAsia="zh-TW"/>
        </w:rPr>
        <w:t xml:space="preserve">     2000 Philadelphia Art Alliance, </w:t>
      </w:r>
      <w:r w:rsidRPr="009914D9">
        <w:rPr>
          <w:rFonts w:ascii="Copperplate Gothic Light" w:hAnsi="Copperplate Gothic Light"/>
          <w:i/>
          <w:sz w:val="20"/>
          <w:lang w:val="cs-CZ" w:eastAsia="zh-TW"/>
        </w:rPr>
        <w:t>Performance Process Repitition</w:t>
      </w:r>
      <w:r w:rsidRPr="009914D9">
        <w:rPr>
          <w:rFonts w:ascii="Copperplate Gothic Light" w:hAnsi="Copperplate Gothic Light"/>
          <w:sz w:val="20"/>
          <w:lang w:val="cs-CZ" w:eastAsia="zh-TW"/>
        </w:rPr>
        <w:t xml:space="preserve">. Group Exhibition. </w:t>
      </w:r>
    </w:p>
    <w:p w:rsidR="0038118A" w:rsidRPr="009914D9" w:rsidRDefault="0038118A" w:rsidP="0038118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pperplate Gothic Light" w:hAnsi="Copperplate Gothic Light"/>
          <w:sz w:val="20"/>
          <w:lang w:val="cs-CZ" w:eastAsia="zh-TW"/>
        </w:rPr>
      </w:pPr>
      <w:r>
        <w:rPr>
          <w:rFonts w:ascii="Copperplate Gothic Light" w:hAnsi="Copperplate Gothic Light"/>
          <w:sz w:val="20"/>
          <w:lang w:val="cs-CZ" w:eastAsia="zh-TW"/>
        </w:rPr>
        <w:t xml:space="preserve">               </w:t>
      </w:r>
      <w:r w:rsidRPr="009914D9">
        <w:rPr>
          <w:rFonts w:ascii="Copperplate Gothic Light" w:hAnsi="Copperplate Gothic Light"/>
          <w:sz w:val="20"/>
          <w:lang w:val="cs-CZ" w:eastAsia="zh-TW"/>
        </w:rPr>
        <w:t>Philadelphia, Pa.</w:t>
      </w:r>
    </w:p>
    <w:p w:rsidR="0038118A" w:rsidRPr="009914D9" w:rsidRDefault="0038118A" w:rsidP="0038118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pperplate Gothic Light" w:hAnsi="Copperplate Gothic Light"/>
          <w:sz w:val="20"/>
          <w:lang w:val="cs-CZ" w:eastAsia="zh-TW"/>
        </w:rPr>
      </w:pPr>
      <w:r w:rsidRPr="009914D9">
        <w:rPr>
          <w:rFonts w:ascii="Copperplate Gothic Light" w:hAnsi="Copperplate Gothic Light"/>
          <w:sz w:val="20"/>
          <w:lang w:val="cs-CZ" w:eastAsia="zh-TW"/>
        </w:rPr>
        <w:t xml:space="preserve">     1999 Rosenwald Wolf Gallery, MFA Group Exhibition. Philadelphia, Pa.</w:t>
      </w:r>
    </w:p>
    <w:p w:rsidR="0038118A" w:rsidRPr="009914D9" w:rsidRDefault="0038118A" w:rsidP="0038118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pperplate Gothic Light" w:hAnsi="Copperplate Gothic Light"/>
          <w:sz w:val="20"/>
          <w:lang w:val="cs-CZ" w:eastAsia="zh-TW"/>
        </w:rPr>
      </w:pPr>
      <w:r w:rsidRPr="009914D9">
        <w:rPr>
          <w:rFonts w:ascii="Copperplate Gothic Light" w:hAnsi="Copperplate Gothic Light"/>
          <w:sz w:val="20"/>
          <w:lang w:val="cs-CZ" w:eastAsia="zh-TW"/>
        </w:rPr>
        <w:t xml:space="preserve">     1999 New Arts Salon, </w:t>
      </w:r>
      <w:r w:rsidRPr="009914D9">
        <w:rPr>
          <w:rFonts w:ascii="Copperplate Gothic Light" w:hAnsi="Copperplate Gothic Light"/>
          <w:i/>
          <w:sz w:val="20"/>
          <w:lang w:val="cs-CZ" w:eastAsia="zh-TW"/>
        </w:rPr>
        <w:t>Unveiled</w:t>
      </w:r>
      <w:r w:rsidRPr="009914D9">
        <w:rPr>
          <w:rFonts w:ascii="Copperplate Gothic Light" w:hAnsi="Copperplate Gothic Light"/>
          <w:sz w:val="20"/>
          <w:lang w:val="cs-CZ" w:eastAsia="zh-TW"/>
        </w:rPr>
        <w:t>. Solo Exhibition. Philadelphia, Pa.</w:t>
      </w:r>
    </w:p>
    <w:p w:rsidR="0038118A" w:rsidRPr="009914D9" w:rsidRDefault="0038118A" w:rsidP="0038118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pperplate Gothic Light" w:hAnsi="Copperplate Gothic Light"/>
          <w:sz w:val="20"/>
          <w:lang w:val="cs-CZ" w:eastAsia="zh-TW"/>
        </w:rPr>
      </w:pPr>
      <w:r w:rsidRPr="009914D9">
        <w:rPr>
          <w:rFonts w:ascii="Copperplate Gothic Light" w:hAnsi="Copperplate Gothic Light"/>
          <w:sz w:val="20"/>
          <w:lang w:val="cs-CZ" w:eastAsia="zh-TW"/>
        </w:rPr>
        <w:t xml:space="preserve">     1999 Oberon, </w:t>
      </w:r>
      <w:r w:rsidRPr="009914D9">
        <w:rPr>
          <w:rFonts w:ascii="Copperplate Gothic Light" w:hAnsi="Copperplate Gothic Light"/>
          <w:i/>
          <w:sz w:val="20"/>
          <w:lang w:val="cs-CZ" w:eastAsia="zh-TW"/>
        </w:rPr>
        <w:t>Recent Works</w:t>
      </w:r>
      <w:r w:rsidRPr="009914D9">
        <w:rPr>
          <w:rFonts w:ascii="Copperplate Gothic Light" w:hAnsi="Copperplate Gothic Light"/>
          <w:sz w:val="20"/>
          <w:lang w:val="cs-CZ" w:eastAsia="zh-TW"/>
        </w:rPr>
        <w:t>. Solo Exhibition. Philadelphia, Pa.</w:t>
      </w:r>
    </w:p>
    <w:p w:rsidR="0038118A" w:rsidRPr="009914D9" w:rsidRDefault="0038118A" w:rsidP="0038118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pperplate Gothic Light" w:hAnsi="Copperplate Gothic Light"/>
          <w:sz w:val="20"/>
          <w:lang w:val="cs-CZ" w:eastAsia="zh-TW"/>
        </w:rPr>
      </w:pPr>
      <w:r w:rsidRPr="009914D9">
        <w:rPr>
          <w:rFonts w:ascii="Copperplate Gothic Light" w:hAnsi="Copperplate Gothic Light"/>
          <w:sz w:val="20"/>
          <w:lang w:val="cs-CZ" w:eastAsia="zh-TW"/>
        </w:rPr>
        <w:t xml:space="preserve">     1999 New Arts Salon, </w:t>
      </w:r>
      <w:r w:rsidRPr="009914D9">
        <w:rPr>
          <w:rFonts w:ascii="Copperplate Gothic Light" w:hAnsi="Copperplate Gothic Light"/>
          <w:i/>
          <w:sz w:val="20"/>
          <w:lang w:val="cs-CZ" w:eastAsia="zh-TW"/>
        </w:rPr>
        <w:t>Dialogues</w:t>
      </w:r>
      <w:r w:rsidRPr="009914D9">
        <w:rPr>
          <w:rFonts w:ascii="Copperplate Gothic Light" w:hAnsi="Copperplate Gothic Light"/>
          <w:sz w:val="20"/>
          <w:lang w:val="cs-CZ" w:eastAsia="zh-TW"/>
        </w:rPr>
        <w:t>. Group Exhibition. Philadelphia, Pa.</w:t>
      </w:r>
    </w:p>
    <w:p w:rsidR="0038118A" w:rsidRDefault="0038118A" w:rsidP="0038118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pperplate Gothic Light" w:hAnsi="Copperplate Gothic Light"/>
          <w:sz w:val="20"/>
          <w:lang w:val="cs-CZ" w:eastAsia="zh-TW"/>
        </w:rPr>
      </w:pPr>
      <w:r w:rsidRPr="009914D9">
        <w:rPr>
          <w:rFonts w:ascii="Copperplate Gothic Light" w:hAnsi="Copperplate Gothic Light"/>
          <w:sz w:val="20"/>
          <w:lang w:val="cs-CZ" w:eastAsia="zh-TW"/>
        </w:rPr>
        <w:t xml:space="preserve">     1999 Body Graphics Gallery, </w:t>
      </w:r>
      <w:r w:rsidRPr="00B2034F">
        <w:rPr>
          <w:rFonts w:ascii="Copperplate Gothic Light" w:hAnsi="Copperplate Gothic Light"/>
          <w:i/>
          <w:sz w:val="20"/>
          <w:lang w:val="cs-CZ" w:eastAsia="zh-TW"/>
        </w:rPr>
        <w:t>Weft</w:t>
      </w:r>
      <w:r w:rsidRPr="009914D9">
        <w:rPr>
          <w:rFonts w:ascii="Copperplate Gothic Light" w:hAnsi="Copperplate Gothic Light"/>
          <w:sz w:val="20"/>
          <w:lang w:val="cs-CZ" w:eastAsia="zh-TW"/>
        </w:rPr>
        <w:t>. Solo Exhibition. Pennsauken, NJ</w:t>
      </w:r>
      <w:r>
        <w:rPr>
          <w:rFonts w:ascii="Copperplate Gothic Light" w:hAnsi="Copperplate Gothic Light"/>
          <w:sz w:val="20"/>
          <w:lang w:val="cs-CZ" w:eastAsia="zh-TW"/>
        </w:rPr>
        <w:t xml:space="preserve">. </w:t>
      </w:r>
    </w:p>
    <w:p w:rsidR="0038118A" w:rsidRDefault="0038118A"/>
    <w:sectPr w:rsidR="0038118A" w:rsidSect="00381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46AB1"/>
    <w:multiLevelType w:val="hybridMultilevel"/>
    <w:tmpl w:val="5376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8A"/>
    <w:rsid w:val="0038118A"/>
    <w:rsid w:val="007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24EC"/>
  <w15:chartTrackingRefBased/>
  <w15:docId w15:val="{6F37AD84-2BFA-4045-A94F-8EB76B59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18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1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81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811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7" w:color="auto"/>
      </w:pBdr>
      <w:ind w:right="-720"/>
    </w:pPr>
  </w:style>
  <w:style w:type="character" w:customStyle="1" w:styleId="BodyTextChar">
    <w:name w:val="Body Text Char"/>
    <w:basedOn w:val="DefaultParagraphFont"/>
    <w:link w:val="BodyText"/>
    <w:rsid w:val="0038118A"/>
    <w:rPr>
      <w:rFonts w:ascii="Times" w:eastAsia="Times" w:hAnsi="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811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Wunder</dc:creator>
  <cp:keywords/>
  <dc:description/>
  <cp:lastModifiedBy>Margo Wunder</cp:lastModifiedBy>
  <cp:revision>1</cp:revision>
  <dcterms:created xsi:type="dcterms:W3CDTF">2019-04-04T18:50:00Z</dcterms:created>
  <dcterms:modified xsi:type="dcterms:W3CDTF">2019-04-04T18:54:00Z</dcterms:modified>
</cp:coreProperties>
</file>